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5DF4" w14:textId="72712B5B" w:rsidR="004B131B" w:rsidRPr="00406566" w:rsidRDefault="000673CA" w:rsidP="004B131B">
      <w:pPr>
        <w:tabs>
          <w:tab w:val="left" w:pos="3020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06566">
        <w:rPr>
          <w:b/>
          <w:bCs/>
          <w:sz w:val="36"/>
          <w:szCs w:val="36"/>
        </w:rPr>
        <w:t>P</w:t>
      </w:r>
      <w:r w:rsidR="00351392" w:rsidRPr="00406566">
        <w:rPr>
          <w:b/>
          <w:bCs/>
          <w:sz w:val="36"/>
          <w:szCs w:val="36"/>
        </w:rPr>
        <w:t>BS</w:t>
      </w:r>
      <w:r w:rsidRPr="00406566">
        <w:rPr>
          <w:b/>
          <w:bCs/>
          <w:sz w:val="36"/>
          <w:szCs w:val="36"/>
        </w:rPr>
        <w:t xml:space="preserve"> </w:t>
      </w:r>
      <w:r w:rsidR="004B131B" w:rsidRPr="00406566">
        <w:rPr>
          <w:b/>
          <w:bCs/>
          <w:sz w:val="36"/>
          <w:szCs w:val="36"/>
        </w:rPr>
        <w:t>Development Day</w:t>
      </w:r>
    </w:p>
    <w:p w14:paraId="742CB6E3" w14:textId="09F60DEA" w:rsidR="005C42E9" w:rsidRDefault="005C42E9" w:rsidP="00FE4271">
      <w:pPr>
        <w:pStyle w:val="NoSpacing"/>
        <w:spacing w:line="288" w:lineRule="auto"/>
        <w:rPr>
          <w:rFonts w:asciiTheme="minorHAnsi" w:hAnsiTheme="minorHAnsi" w:cstheme="minorHAnsi"/>
        </w:rPr>
      </w:pPr>
    </w:p>
    <w:p w14:paraId="7567AC1B" w14:textId="1642AA55" w:rsidR="004200BE" w:rsidRDefault="00E2533E" w:rsidP="00FE4271">
      <w:pPr>
        <w:pStyle w:val="NoSpacing"/>
        <w:spacing w:line="288" w:lineRule="auto"/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30DCDDD" wp14:editId="32494D77">
            <wp:simplePos x="0" y="0"/>
            <wp:positionH relativeFrom="column">
              <wp:posOffset>3232150</wp:posOffset>
            </wp:positionH>
            <wp:positionV relativeFrom="paragraph">
              <wp:posOffset>38735</wp:posOffset>
            </wp:positionV>
            <wp:extent cx="2321992" cy="16256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92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0BE">
        <w:rPr>
          <w:rFonts w:asciiTheme="minorHAnsi" w:hAnsiTheme="minorHAnsi" w:cstheme="minorHAnsi"/>
        </w:rPr>
        <w:t xml:space="preserve">Are you looking to implement </w:t>
      </w:r>
      <w:r w:rsidR="002511A2" w:rsidRPr="00FE4271">
        <w:rPr>
          <w:rFonts w:asciiTheme="minorHAnsi" w:hAnsiTheme="minorHAnsi" w:cstheme="minorHAnsi"/>
        </w:rPr>
        <w:t>Positive Behaviour</w:t>
      </w:r>
      <w:r w:rsidR="004200BE">
        <w:rPr>
          <w:rFonts w:asciiTheme="minorHAnsi" w:hAnsiTheme="minorHAnsi" w:cstheme="minorHAnsi"/>
        </w:rPr>
        <w:t xml:space="preserve">al </w:t>
      </w:r>
      <w:r w:rsidR="002511A2" w:rsidRPr="00FE4271">
        <w:rPr>
          <w:rFonts w:asciiTheme="minorHAnsi" w:hAnsiTheme="minorHAnsi" w:cstheme="minorHAnsi"/>
        </w:rPr>
        <w:t>Support</w:t>
      </w:r>
      <w:r w:rsidR="00A14B9E">
        <w:rPr>
          <w:rFonts w:asciiTheme="minorHAnsi" w:hAnsiTheme="minorHAnsi" w:cstheme="minorHAnsi"/>
        </w:rPr>
        <w:t xml:space="preserve"> </w:t>
      </w:r>
      <w:r w:rsidR="004200BE">
        <w:rPr>
          <w:rFonts w:asciiTheme="minorHAnsi" w:hAnsiTheme="minorHAnsi" w:cstheme="minorHAnsi"/>
        </w:rPr>
        <w:t>in your organisation</w:t>
      </w:r>
      <w:r w:rsidR="00ED2F59">
        <w:rPr>
          <w:rFonts w:asciiTheme="minorHAnsi" w:hAnsiTheme="minorHAnsi" w:cstheme="minorHAnsi"/>
        </w:rPr>
        <w:t>,</w:t>
      </w:r>
      <w:r w:rsidR="004200BE">
        <w:rPr>
          <w:rFonts w:asciiTheme="minorHAnsi" w:hAnsiTheme="minorHAnsi" w:cstheme="minorHAnsi"/>
        </w:rPr>
        <w:t xml:space="preserve"> are</w:t>
      </w:r>
      <w:r w:rsidR="00B96CCB">
        <w:rPr>
          <w:rFonts w:asciiTheme="minorHAnsi" w:hAnsiTheme="minorHAnsi" w:cstheme="minorHAnsi"/>
        </w:rPr>
        <w:t xml:space="preserve"> you</w:t>
      </w:r>
      <w:r w:rsidR="004200BE">
        <w:rPr>
          <w:rFonts w:asciiTheme="minorHAnsi" w:hAnsiTheme="minorHAnsi" w:cstheme="minorHAnsi"/>
        </w:rPr>
        <w:t xml:space="preserve"> unsure where to start?</w:t>
      </w:r>
      <w:r w:rsidR="007B3A00">
        <w:rPr>
          <w:rFonts w:asciiTheme="minorHAnsi" w:hAnsiTheme="minorHAnsi" w:cstheme="minorHAnsi"/>
        </w:rPr>
        <w:t xml:space="preserve">  </w:t>
      </w:r>
    </w:p>
    <w:p w14:paraId="00217E30" w14:textId="77777777" w:rsidR="004200BE" w:rsidRDefault="004200BE" w:rsidP="00FE4271">
      <w:pPr>
        <w:pStyle w:val="NoSpacing"/>
        <w:spacing w:line="288" w:lineRule="auto"/>
        <w:rPr>
          <w:rFonts w:asciiTheme="minorHAnsi" w:hAnsiTheme="minorHAnsi" w:cstheme="minorHAnsi"/>
        </w:rPr>
      </w:pPr>
    </w:p>
    <w:p w14:paraId="32774A21" w14:textId="0D185D42" w:rsidR="002511A2" w:rsidRDefault="00A14B9E" w:rsidP="00FE4271">
      <w:pPr>
        <w:pStyle w:val="NoSpacing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B3A00">
        <w:rPr>
          <w:rFonts w:asciiTheme="minorHAnsi" w:hAnsiTheme="minorHAnsi" w:cstheme="minorHAnsi"/>
        </w:rPr>
        <w:t>here is</w:t>
      </w:r>
      <w:r>
        <w:rPr>
          <w:rFonts w:asciiTheme="minorHAnsi" w:hAnsiTheme="minorHAnsi" w:cstheme="minorHAnsi"/>
        </w:rPr>
        <w:t xml:space="preserve"> currently</w:t>
      </w:r>
      <w:r w:rsidR="0056118C">
        <w:rPr>
          <w:rFonts w:asciiTheme="minorHAnsi" w:hAnsiTheme="minorHAnsi" w:cstheme="minorHAnsi"/>
        </w:rPr>
        <w:t xml:space="preserve"> a l</w:t>
      </w:r>
      <w:r w:rsidR="000C65F3">
        <w:rPr>
          <w:rFonts w:asciiTheme="minorHAnsi" w:hAnsiTheme="minorHAnsi" w:cstheme="minorHAnsi"/>
        </w:rPr>
        <w:t xml:space="preserve">ot of guidance </w:t>
      </w:r>
      <w:r w:rsidR="00710223">
        <w:rPr>
          <w:rFonts w:asciiTheme="minorHAnsi" w:hAnsiTheme="minorHAnsi" w:cstheme="minorHAnsi"/>
        </w:rPr>
        <w:t xml:space="preserve">about what </w:t>
      </w:r>
      <w:r w:rsidR="00A745E0">
        <w:rPr>
          <w:rFonts w:asciiTheme="minorHAnsi" w:hAnsiTheme="minorHAnsi" w:cstheme="minorHAnsi"/>
        </w:rPr>
        <w:t>good PBS looks like and how commissioners want to see PBS working in services</w:t>
      </w:r>
      <w:r w:rsidR="00ED2F59">
        <w:rPr>
          <w:rFonts w:asciiTheme="minorHAnsi" w:hAnsiTheme="minorHAnsi" w:cstheme="minorHAnsi"/>
        </w:rPr>
        <w:t>, but</w:t>
      </w:r>
      <w:r w:rsidR="00A745E0">
        <w:rPr>
          <w:rFonts w:asciiTheme="minorHAnsi" w:hAnsiTheme="minorHAnsi" w:cstheme="minorHAnsi"/>
        </w:rPr>
        <w:t xml:space="preserve"> there’s very little </w:t>
      </w:r>
      <w:r w:rsidR="00ED2F59">
        <w:rPr>
          <w:rFonts w:asciiTheme="minorHAnsi" w:hAnsiTheme="minorHAnsi" w:cstheme="minorHAnsi"/>
        </w:rPr>
        <w:t>direction</w:t>
      </w:r>
      <w:r w:rsidR="00A745E0">
        <w:rPr>
          <w:rFonts w:asciiTheme="minorHAnsi" w:hAnsiTheme="minorHAnsi" w:cstheme="minorHAnsi"/>
        </w:rPr>
        <w:t xml:space="preserve"> about where to start. A </w:t>
      </w:r>
      <w:r w:rsidR="000F0B8C">
        <w:rPr>
          <w:rFonts w:asciiTheme="minorHAnsi" w:hAnsiTheme="minorHAnsi" w:cstheme="minorHAnsi"/>
        </w:rPr>
        <w:t xml:space="preserve">great way to solve this problem </w:t>
      </w:r>
      <w:r w:rsidR="00A745E0">
        <w:rPr>
          <w:rFonts w:asciiTheme="minorHAnsi" w:hAnsiTheme="minorHAnsi" w:cstheme="minorHAnsi"/>
        </w:rPr>
        <w:t xml:space="preserve">is to </w:t>
      </w:r>
      <w:r w:rsidR="006B4FC3">
        <w:rPr>
          <w:rFonts w:asciiTheme="minorHAnsi" w:hAnsiTheme="minorHAnsi" w:cstheme="minorHAnsi"/>
        </w:rPr>
        <w:t>bo</w:t>
      </w:r>
      <w:r w:rsidR="0038192E">
        <w:rPr>
          <w:rFonts w:asciiTheme="minorHAnsi" w:hAnsiTheme="minorHAnsi" w:cstheme="minorHAnsi"/>
        </w:rPr>
        <w:t>ok</w:t>
      </w:r>
      <w:r w:rsidR="006B4FC3">
        <w:rPr>
          <w:rFonts w:asciiTheme="minorHAnsi" w:hAnsiTheme="minorHAnsi" w:cstheme="minorHAnsi"/>
        </w:rPr>
        <w:t xml:space="preserve"> one of our PBS development days.</w:t>
      </w:r>
      <w:r w:rsidR="002511A2" w:rsidRPr="00FE4271">
        <w:rPr>
          <w:rFonts w:asciiTheme="minorHAnsi" w:hAnsiTheme="minorHAnsi" w:cstheme="minorHAnsi"/>
        </w:rPr>
        <w:t xml:space="preserve"> We will review what you already have in place and give you clear guidance on what to do next. It</w:t>
      </w:r>
      <w:r w:rsidR="006B4FC3">
        <w:rPr>
          <w:rFonts w:asciiTheme="minorHAnsi" w:hAnsiTheme="minorHAnsi" w:cstheme="minorHAnsi"/>
        </w:rPr>
        <w:t>’</w:t>
      </w:r>
      <w:r w:rsidR="002511A2" w:rsidRPr="00FE4271">
        <w:rPr>
          <w:rFonts w:asciiTheme="minorHAnsi" w:hAnsiTheme="minorHAnsi" w:cstheme="minorHAnsi"/>
        </w:rPr>
        <w:t>s a great way to bring all your team together and get everyone on the same page with PBS.</w:t>
      </w:r>
    </w:p>
    <w:p w14:paraId="5CF83F05" w14:textId="3A968160" w:rsidR="006570E9" w:rsidRDefault="006570E9" w:rsidP="00FE4271">
      <w:pPr>
        <w:pStyle w:val="NoSpacing"/>
        <w:spacing w:line="288" w:lineRule="auto"/>
        <w:rPr>
          <w:rFonts w:asciiTheme="minorHAnsi" w:hAnsiTheme="minorHAnsi" w:cstheme="minorHAnsi"/>
        </w:rPr>
      </w:pPr>
    </w:p>
    <w:p w14:paraId="0AC89DD2" w14:textId="057F5934" w:rsidR="000A1E81" w:rsidRDefault="00C93A1C" w:rsidP="00F15E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4200BE">
        <w:rPr>
          <w:rFonts w:asciiTheme="minorHAnsi" w:hAnsiTheme="minorHAnsi" w:cstheme="minorHAnsi"/>
        </w:rPr>
        <w:t xml:space="preserve">implement PBS successfully, </w:t>
      </w:r>
      <w:r>
        <w:rPr>
          <w:rFonts w:asciiTheme="minorHAnsi" w:hAnsiTheme="minorHAnsi" w:cstheme="minorHAnsi"/>
        </w:rPr>
        <w:t xml:space="preserve">every </w:t>
      </w:r>
      <w:r w:rsidR="004200BE">
        <w:rPr>
          <w:rFonts w:asciiTheme="minorHAnsi" w:hAnsiTheme="minorHAnsi" w:cstheme="minorHAnsi"/>
        </w:rPr>
        <w:t>organisation</w:t>
      </w:r>
      <w:r>
        <w:rPr>
          <w:rFonts w:asciiTheme="minorHAnsi" w:hAnsiTheme="minorHAnsi" w:cstheme="minorHAnsi"/>
        </w:rPr>
        <w:t xml:space="preserve"> needs its own PBS strategy. </w:t>
      </w:r>
      <w:r w:rsidR="00A14B9E">
        <w:rPr>
          <w:rFonts w:asciiTheme="minorHAnsi" w:hAnsiTheme="minorHAnsi" w:cstheme="minorHAnsi"/>
        </w:rPr>
        <w:t>With the benefit of our experience of working with many organisations, we can support you to make the right start in</w:t>
      </w:r>
      <w:r w:rsidR="00F15ED1">
        <w:rPr>
          <w:rFonts w:asciiTheme="minorHAnsi" w:hAnsiTheme="minorHAnsi" w:cstheme="minorHAnsi"/>
        </w:rPr>
        <w:t xml:space="preserve"> developing your</w:t>
      </w:r>
      <w:r w:rsidR="00A14B9E">
        <w:rPr>
          <w:rFonts w:asciiTheme="minorHAnsi" w:hAnsiTheme="minorHAnsi" w:cstheme="minorHAnsi"/>
        </w:rPr>
        <w:t xml:space="preserve"> organisations</w:t>
      </w:r>
      <w:r w:rsidR="00F15ED1">
        <w:rPr>
          <w:rFonts w:asciiTheme="minorHAnsi" w:hAnsiTheme="minorHAnsi" w:cstheme="minorHAnsi"/>
        </w:rPr>
        <w:t xml:space="preserve"> </w:t>
      </w:r>
      <w:r w:rsidR="00A14B9E">
        <w:rPr>
          <w:rFonts w:asciiTheme="minorHAnsi" w:hAnsiTheme="minorHAnsi" w:cstheme="minorHAnsi"/>
        </w:rPr>
        <w:t>strategy.</w:t>
      </w:r>
      <w:r w:rsidR="00704255">
        <w:rPr>
          <w:rFonts w:asciiTheme="minorHAnsi" w:hAnsiTheme="minorHAnsi" w:cstheme="minorHAnsi"/>
        </w:rPr>
        <w:t xml:space="preserve"> </w:t>
      </w:r>
    </w:p>
    <w:p w14:paraId="400C88FA" w14:textId="77777777" w:rsidR="000A1E81" w:rsidRDefault="000A1E81" w:rsidP="00F15ED1">
      <w:pPr>
        <w:jc w:val="both"/>
        <w:rPr>
          <w:rFonts w:asciiTheme="minorHAnsi" w:hAnsiTheme="minorHAnsi" w:cstheme="minorHAnsi"/>
        </w:rPr>
      </w:pPr>
    </w:p>
    <w:p w14:paraId="65460BAD" w14:textId="3BEFBCB5" w:rsidR="000673CA" w:rsidRPr="000673CA" w:rsidRDefault="007E10D4" w:rsidP="00F15E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Here’s how it works</w:t>
      </w:r>
    </w:p>
    <w:p w14:paraId="4B3AD3FF" w14:textId="77777777" w:rsidR="000673CA" w:rsidRPr="000673CA" w:rsidRDefault="000673CA" w:rsidP="000673CA">
      <w:pPr>
        <w:jc w:val="both"/>
        <w:rPr>
          <w:rFonts w:asciiTheme="minorHAnsi" w:hAnsiTheme="minorHAnsi" w:cstheme="minorHAnsi"/>
        </w:rPr>
      </w:pPr>
    </w:p>
    <w:p w14:paraId="2AE3C9E9" w14:textId="1A1132CF" w:rsidR="000673CA" w:rsidRPr="000673CA" w:rsidRDefault="009C2953" w:rsidP="000673CA">
      <w:pPr>
        <w:jc w:val="both"/>
        <w:rPr>
          <w:rFonts w:asciiTheme="minorHAnsi" w:hAnsiTheme="minorHAnsi" w:cstheme="minorHAnsi"/>
        </w:rPr>
      </w:pPr>
      <w:r w:rsidRPr="009C295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0D6FC61" wp14:editId="7F8CBBE0">
            <wp:extent cx="5731510" cy="1840230"/>
            <wp:effectExtent l="19050" t="0" r="40640" b="76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B9FE44D-DB8F-4427-B8A4-299B4F75FF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2384571" w14:textId="77777777" w:rsidR="000673CA" w:rsidRPr="000673CA" w:rsidRDefault="000673CA" w:rsidP="000673CA">
      <w:pPr>
        <w:jc w:val="both"/>
        <w:rPr>
          <w:rFonts w:asciiTheme="minorHAnsi" w:hAnsiTheme="minorHAnsi" w:cstheme="minorHAnsi"/>
        </w:rPr>
      </w:pPr>
    </w:p>
    <w:p w14:paraId="59DCBFAD" w14:textId="733C7BE0" w:rsidR="009343CF" w:rsidRDefault="004C34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the </w:t>
      </w:r>
      <w:r w:rsidR="00ED2F59">
        <w:rPr>
          <w:rFonts w:asciiTheme="minorHAnsi" w:hAnsiTheme="minorHAnsi" w:cstheme="minorHAnsi"/>
        </w:rPr>
        <w:t xml:space="preserve">workshop </w:t>
      </w:r>
      <w:r>
        <w:rPr>
          <w:rFonts w:asciiTheme="minorHAnsi" w:hAnsiTheme="minorHAnsi" w:cstheme="minorHAnsi"/>
        </w:rPr>
        <w:t xml:space="preserve">you receive a report which outlines </w:t>
      </w:r>
      <w:r w:rsidR="00D82321">
        <w:rPr>
          <w:rFonts w:asciiTheme="minorHAnsi" w:hAnsiTheme="minorHAnsi" w:cstheme="minorHAnsi"/>
        </w:rPr>
        <w:t xml:space="preserve">the details of your review, all the opportunities for development identified and the 5 key areas which were </w:t>
      </w:r>
      <w:r w:rsidR="00ED2F59">
        <w:rPr>
          <w:rFonts w:asciiTheme="minorHAnsi" w:hAnsiTheme="minorHAnsi" w:cstheme="minorHAnsi"/>
        </w:rPr>
        <w:t>discussed</w:t>
      </w:r>
      <w:r w:rsidR="00D82321">
        <w:rPr>
          <w:rFonts w:asciiTheme="minorHAnsi" w:hAnsiTheme="minorHAnsi" w:cstheme="minorHAnsi"/>
        </w:rPr>
        <w:t xml:space="preserve"> as priorities </w:t>
      </w:r>
      <w:r w:rsidR="00ED2F59">
        <w:rPr>
          <w:rFonts w:asciiTheme="minorHAnsi" w:hAnsiTheme="minorHAnsi" w:cstheme="minorHAnsi"/>
        </w:rPr>
        <w:t>on</w:t>
      </w:r>
      <w:r w:rsidR="00CD6902">
        <w:rPr>
          <w:rFonts w:asciiTheme="minorHAnsi" w:hAnsiTheme="minorHAnsi" w:cstheme="minorHAnsi"/>
        </w:rPr>
        <w:t xml:space="preserve"> the development day</w:t>
      </w:r>
      <w:r w:rsidR="00D82321">
        <w:rPr>
          <w:rFonts w:asciiTheme="minorHAnsi" w:hAnsiTheme="minorHAnsi" w:cstheme="minorHAnsi"/>
        </w:rPr>
        <w:t>.</w:t>
      </w:r>
    </w:p>
    <w:p w14:paraId="560EB7E8" w14:textId="6689AA3F" w:rsidR="00712187" w:rsidRDefault="00712187">
      <w:pPr>
        <w:rPr>
          <w:rFonts w:asciiTheme="minorHAnsi" w:hAnsiTheme="minorHAnsi" w:cstheme="minorHAnsi"/>
        </w:rPr>
      </w:pPr>
    </w:p>
    <w:p w14:paraId="13E56C7D" w14:textId="6826B68D" w:rsidR="005E02C0" w:rsidRDefault="00712187" w:rsidP="00DC14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Redstone can support you</w:t>
      </w:r>
      <w:r w:rsidR="00A14B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further with</w:t>
      </w:r>
      <w:r w:rsidR="00CD69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detailed </w:t>
      </w:r>
      <w:r w:rsidR="00AB15E6">
        <w:rPr>
          <w:rFonts w:asciiTheme="minorHAnsi" w:hAnsiTheme="minorHAnsi" w:cstheme="minorHAnsi"/>
        </w:rPr>
        <w:t xml:space="preserve">action plan </w:t>
      </w:r>
      <w:r w:rsidR="00295E26">
        <w:rPr>
          <w:rFonts w:asciiTheme="minorHAnsi" w:hAnsiTheme="minorHAnsi" w:cstheme="minorHAnsi"/>
        </w:rPr>
        <w:t xml:space="preserve">for your </w:t>
      </w:r>
      <w:r w:rsidR="00704255">
        <w:rPr>
          <w:rFonts w:asciiTheme="minorHAnsi" w:hAnsiTheme="minorHAnsi" w:cstheme="minorHAnsi"/>
        </w:rPr>
        <w:t xml:space="preserve">PBS </w:t>
      </w:r>
      <w:r>
        <w:rPr>
          <w:rFonts w:asciiTheme="minorHAnsi" w:hAnsiTheme="minorHAnsi" w:cstheme="minorHAnsi"/>
        </w:rPr>
        <w:t>strategy</w:t>
      </w:r>
      <w:r w:rsidR="009E12B2">
        <w:rPr>
          <w:rFonts w:asciiTheme="minorHAnsi" w:hAnsiTheme="minorHAnsi" w:cstheme="minorHAnsi"/>
        </w:rPr>
        <w:t xml:space="preserve">.  We can also </w:t>
      </w:r>
      <w:r w:rsidR="00822A37">
        <w:rPr>
          <w:rFonts w:asciiTheme="minorHAnsi" w:hAnsiTheme="minorHAnsi" w:cstheme="minorHAnsi"/>
        </w:rPr>
        <w:t>provid</w:t>
      </w:r>
      <w:r w:rsidR="009E12B2">
        <w:rPr>
          <w:rFonts w:asciiTheme="minorHAnsi" w:hAnsiTheme="minorHAnsi" w:cstheme="minorHAnsi"/>
        </w:rPr>
        <w:t>e</w:t>
      </w:r>
      <w:r w:rsidR="00822A37">
        <w:rPr>
          <w:rFonts w:asciiTheme="minorHAnsi" w:hAnsiTheme="minorHAnsi" w:cstheme="minorHAnsi"/>
        </w:rPr>
        <w:t xml:space="preserve"> support </w:t>
      </w:r>
      <w:r w:rsidR="00704255">
        <w:rPr>
          <w:rFonts w:asciiTheme="minorHAnsi" w:hAnsiTheme="minorHAnsi" w:cstheme="minorHAnsi"/>
        </w:rPr>
        <w:t xml:space="preserve">with implementation of your PBS strategy, including </w:t>
      </w:r>
      <w:r w:rsidR="00822A37">
        <w:rPr>
          <w:rFonts w:asciiTheme="minorHAnsi" w:hAnsiTheme="minorHAnsi" w:cstheme="minorHAnsi"/>
        </w:rPr>
        <w:t xml:space="preserve">policy development, PBS plans, training for staff, train the trainers and coaches </w:t>
      </w:r>
      <w:r w:rsidR="003A405E">
        <w:rPr>
          <w:rFonts w:asciiTheme="minorHAnsi" w:hAnsiTheme="minorHAnsi" w:cstheme="minorHAnsi"/>
        </w:rPr>
        <w:t>programmes</w:t>
      </w:r>
      <w:r w:rsidR="00822A37">
        <w:rPr>
          <w:rFonts w:asciiTheme="minorHAnsi" w:hAnsiTheme="minorHAnsi" w:cstheme="minorHAnsi"/>
        </w:rPr>
        <w:t>.</w:t>
      </w:r>
    </w:p>
    <w:p w14:paraId="703CCED2" w14:textId="67D73AA2" w:rsidR="009343CF" w:rsidRDefault="009343CF" w:rsidP="00DC141D">
      <w:pPr>
        <w:rPr>
          <w:rFonts w:asciiTheme="minorHAnsi" w:hAnsiTheme="minorHAnsi" w:cstheme="minorHAnsi"/>
        </w:rPr>
      </w:pPr>
    </w:p>
    <w:p w14:paraId="63003711" w14:textId="77777777" w:rsidR="005E02C0" w:rsidRDefault="005E02C0" w:rsidP="005E02C0">
      <w:pPr>
        <w:pStyle w:val="NoSpacing"/>
        <w:jc w:val="center"/>
        <w:rPr>
          <w:sz w:val="24"/>
          <w:szCs w:val="24"/>
        </w:rPr>
      </w:pPr>
    </w:p>
    <w:p w14:paraId="79B8C5A1" w14:textId="2ED3772B" w:rsidR="00FB257A" w:rsidRDefault="00A14B9E" w:rsidP="005E02C0">
      <w:pPr>
        <w:pStyle w:val="NoSpacing"/>
        <w:jc w:val="center"/>
        <w:rPr>
          <w:b/>
          <w:bCs/>
          <w:color w:val="9E2231"/>
          <w:sz w:val="24"/>
          <w:szCs w:val="24"/>
        </w:rPr>
      </w:pPr>
      <w:r>
        <w:rPr>
          <w:b/>
          <w:bCs/>
          <w:color w:val="9E2231"/>
          <w:sz w:val="24"/>
          <w:szCs w:val="24"/>
        </w:rPr>
        <w:t xml:space="preserve">Get PBS off to a flying start </w:t>
      </w:r>
      <w:r w:rsidR="00FB257A" w:rsidRPr="00FB257A">
        <w:rPr>
          <w:b/>
          <w:bCs/>
          <w:color w:val="9E2231"/>
          <w:sz w:val="24"/>
          <w:szCs w:val="24"/>
        </w:rPr>
        <w:t>and book a PBS development day</w:t>
      </w:r>
      <w:r w:rsidR="00FB257A">
        <w:rPr>
          <w:b/>
          <w:bCs/>
          <w:color w:val="9E2231"/>
          <w:sz w:val="24"/>
          <w:szCs w:val="24"/>
        </w:rPr>
        <w:t>!</w:t>
      </w:r>
    </w:p>
    <w:p w14:paraId="1C9E5239" w14:textId="77777777" w:rsidR="00FB257A" w:rsidRPr="00FB257A" w:rsidRDefault="00FB257A" w:rsidP="005E02C0">
      <w:pPr>
        <w:pStyle w:val="NoSpacing"/>
        <w:jc w:val="center"/>
        <w:rPr>
          <w:b/>
          <w:bCs/>
          <w:color w:val="9E2231"/>
          <w:sz w:val="24"/>
          <w:szCs w:val="24"/>
        </w:rPr>
      </w:pPr>
    </w:p>
    <w:p w14:paraId="5B4F77C2" w14:textId="1933F7DE" w:rsidR="005E02C0" w:rsidRPr="00C94C17" w:rsidRDefault="005E02C0" w:rsidP="005E02C0">
      <w:pPr>
        <w:pStyle w:val="NoSpacing"/>
        <w:jc w:val="center"/>
        <w:rPr>
          <w:sz w:val="24"/>
          <w:szCs w:val="24"/>
        </w:rPr>
      </w:pPr>
      <w:r w:rsidRPr="00C94C17">
        <w:rPr>
          <w:sz w:val="24"/>
          <w:szCs w:val="24"/>
        </w:rPr>
        <w:t>For more information or to discuss your organisations needs contact us on</w:t>
      </w:r>
    </w:p>
    <w:p w14:paraId="12B23195" w14:textId="77777777" w:rsidR="005E02C0" w:rsidRPr="00C94C17" w:rsidRDefault="005E02C0" w:rsidP="005E02C0">
      <w:pPr>
        <w:pStyle w:val="NoSpacing"/>
        <w:jc w:val="center"/>
        <w:rPr>
          <w:sz w:val="24"/>
          <w:szCs w:val="24"/>
        </w:rPr>
      </w:pPr>
      <w:r w:rsidRPr="00C94C17">
        <w:rPr>
          <w:sz w:val="24"/>
          <w:szCs w:val="24"/>
        </w:rPr>
        <w:t xml:space="preserve">0161 882 0637 or email us at </w:t>
      </w:r>
      <w:hyperlink r:id="rId16" w:history="1">
        <w:r w:rsidRPr="00C94C17">
          <w:rPr>
            <w:rStyle w:val="Hyperlink"/>
            <w:b/>
            <w:sz w:val="24"/>
            <w:szCs w:val="24"/>
          </w:rPr>
          <w:t>info@redstonepbs.co.uk</w:t>
        </w:r>
      </w:hyperlink>
    </w:p>
    <w:p w14:paraId="5924EE61" w14:textId="77777777" w:rsidR="005E02C0" w:rsidRPr="00C94C17" w:rsidRDefault="00E00BFA" w:rsidP="005E02C0">
      <w:pPr>
        <w:pStyle w:val="NoSpacing"/>
        <w:jc w:val="center"/>
        <w:rPr>
          <w:b/>
          <w:sz w:val="24"/>
          <w:szCs w:val="24"/>
        </w:rPr>
      </w:pPr>
      <w:hyperlink r:id="rId17" w:history="1">
        <w:r w:rsidR="005E02C0" w:rsidRPr="00C94C17">
          <w:rPr>
            <w:rStyle w:val="Hyperlink"/>
            <w:b/>
            <w:sz w:val="24"/>
            <w:szCs w:val="24"/>
          </w:rPr>
          <w:t>www.redstonepbs.co.uk</w:t>
        </w:r>
      </w:hyperlink>
    </w:p>
    <w:sectPr w:rsidR="005E02C0" w:rsidRPr="00C94C17" w:rsidSect="00E602F3"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15A3" w14:textId="77777777" w:rsidR="00BB39A6" w:rsidRDefault="00BB39A6" w:rsidP="000673CA">
      <w:r>
        <w:separator/>
      </w:r>
    </w:p>
  </w:endnote>
  <w:endnote w:type="continuationSeparator" w:id="0">
    <w:p w14:paraId="4B802964" w14:textId="77777777" w:rsidR="00BB39A6" w:rsidRDefault="00BB39A6" w:rsidP="000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DF06" w14:textId="77777777" w:rsidR="000673CA" w:rsidRPr="00452E42" w:rsidRDefault="000673CA" w:rsidP="000673CA">
    <w:pPr>
      <w:pStyle w:val="Footer"/>
    </w:pPr>
    <w:r w:rsidRPr="00452E42">
      <w:t>Trafalgar House, 5-7, High lane, Chorlton, Manchester. M21 9DJ.  Company Number: 09205423. Registered in England and Wales</w:t>
    </w:r>
  </w:p>
  <w:p w14:paraId="5B66154E" w14:textId="77777777" w:rsidR="000673CA" w:rsidRDefault="0006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1486" w14:textId="77777777" w:rsidR="00BB39A6" w:rsidRDefault="00BB39A6" w:rsidP="000673CA">
      <w:r>
        <w:separator/>
      </w:r>
    </w:p>
  </w:footnote>
  <w:footnote w:type="continuationSeparator" w:id="0">
    <w:p w14:paraId="1AD05AEF" w14:textId="77777777" w:rsidR="00BB39A6" w:rsidRDefault="00BB39A6" w:rsidP="0006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D5EE" w14:textId="1E496CD6" w:rsidR="000673CA" w:rsidRDefault="00AB6D2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01E0FEC0" wp14:editId="5AF42FBC">
              <wp:simplePos x="0" y="0"/>
              <wp:positionH relativeFrom="column">
                <wp:posOffset>4067810</wp:posOffset>
              </wp:positionH>
              <wp:positionV relativeFrom="paragraph">
                <wp:posOffset>50800</wp:posOffset>
              </wp:positionV>
              <wp:extent cx="2044700" cy="495935"/>
              <wp:effectExtent l="38100" t="266700" r="50800" b="266065"/>
              <wp:wrapTight wrapText="bothSides">
                <wp:wrapPolygon edited="0">
                  <wp:start x="-630" y="-133"/>
                  <wp:lineTo x="-1409" y="701"/>
                  <wp:lineTo x="-550" y="14354"/>
                  <wp:lineTo x="3715" y="22650"/>
                  <wp:lineTo x="20554" y="22639"/>
                  <wp:lineTo x="21918" y="21181"/>
                  <wp:lineTo x="22112" y="20972"/>
                  <wp:lineTo x="21830" y="3273"/>
                  <wp:lineTo x="21072" y="-8773"/>
                  <wp:lineTo x="13620" y="-1659"/>
                  <wp:lineTo x="12811" y="-14509"/>
                  <wp:lineTo x="539" y="-1383"/>
                  <wp:lineTo x="-630" y="-133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872613">
                        <a:off x="0" y="0"/>
                        <a:ext cx="204470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72125" w14:textId="710FD8DE" w:rsidR="00AB6D27" w:rsidRPr="00351392" w:rsidRDefault="00AB6D27" w:rsidP="00AB6D27">
                          <w:pPr>
                            <w:rPr>
                              <w:color w:val="8E163B"/>
                              <w:sz w:val="24"/>
                              <w:szCs w:val="24"/>
                            </w:rPr>
                          </w:pPr>
                          <w:r w:rsidRPr="00351392">
                            <w:rPr>
                              <w:b/>
                              <w:color w:val="8E163B"/>
                              <w:sz w:val="36"/>
                              <w:szCs w:val="44"/>
                            </w:rPr>
                            <w:t>£895</w:t>
                          </w:r>
                          <w:r w:rsidR="00DF0EAC" w:rsidRPr="00351392">
                            <w:rPr>
                              <w:b/>
                              <w:color w:val="8E163B"/>
                              <w:sz w:val="36"/>
                              <w:szCs w:val="44"/>
                            </w:rPr>
                            <w:t xml:space="preserve"> </w:t>
                          </w:r>
                          <w:r w:rsidR="00351392">
                            <w:rPr>
                              <w:b/>
                              <w:color w:val="8E163B"/>
                              <w:sz w:val="36"/>
                              <w:szCs w:val="44"/>
                            </w:rPr>
                            <w:t xml:space="preserve">per </w:t>
                          </w:r>
                          <w:r w:rsidR="00DF0EAC" w:rsidRPr="00351392">
                            <w:rPr>
                              <w:b/>
                              <w:color w:val="8E163B"/>
                              <w:sz w:val="36"/>
                              <w:szCs w:val="44"/>
                            </w:rPr>
                            <w:t>workshop</w:t>
                          </w:r>
                          <w:r w:rsidRPr="00351392">
                            <w:rPr>
                              <w:b/>
                              <w:color w:val="8E163B"/>
                              <w:sz w:val="36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0F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3pt;margin-top:4pt;width:161pt;height:39.05pt;rotation:953126fd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" strokecolor="white [3212]">
              <v:textbox>
                <w:txbxContent>
                  <w:p w14:paraId="4F072125" w14:textId="710FD8DE" w:rsidR="00AB6D27" w:rsidRPr="00351392" w:rsidRDefault="00AB6D27" w:rsidP="00AB6D27">
                    <w:pPr>
                      <w:rPr>
                        <w:color w:val="8E163B"/>
                        <w:sz w:val="24"/>
                        <w:szCs w:val="24"/>
                      </w:rPr>
                    </w:pPr>
                    <w:r w:rsidRPr="00351392">
                      <w:rPr>
                        <w:b/>
                        <w:color w:val="8E163B"/>
                        <w:sz w:val="36"/>
                        <w:szCs w:val="44"/>
                      </w:rPr>
                      <w:t>£895</w:t>
                    </w:r>
                    <w:r w:rsidR="00DF0EAC" w:rsidRPr="00351392">
                      <w:rPr>
                        <w:b/>
                        <w:color w:val="8E163B"/>
                        <w:sz w:val="36"/>
                        <w:szCs w:val="44"/>
                      </w:rPr>
                      <w:t xml:space="preserve"> </w:t>
                    </w:r>
                    <w:r w:rsidR="00351392">
                      <w:rPr>
                        <w:b/>
                        <w:color w:val="8E163B"/>
                        <w:sz w:val="36"/>
                        <w:szCs w:val="44"/>
                      </w:rPr>
                      <w:t xml:space="preserve">per </w:t>
                    </w:r>
                    <w:r w:rsidR="00DF0EAC" w:rsidRPr="00351392">
                      <w:rPr>
                        <w:b/>
                        <w:color w:val="8E163B"/>
                        <w:sz w:val="36"/>
                        <w:szCs w:val="44"/>
                      </w:rPr>
                      <w:t>workshop</w:t>
                    </w:r>
                    <w:r w:rsidRPr="00351392">
                      <w:rPr>
                        <w:b/>
                        <w:color w:val="8E163B"/>
                        <w:sz w:val="36"/>
                        <w:szCs w:val="44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602F3">
      <w:rPr>
        <w:noProof/>
        <w:lang w:eastAsia="en-GB"/>
      </w:rPr>
      <w:drawing>
        <wp:inline distT="0" distB="0" distL="0" distR="0" wp14:anchorId="29312405" wp14:editId="5D3FA6FC">
          <wp:extent cx="2209800" cy="775292"/>
          <wp:effectExtent l="0" t="0" r="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789" cy="80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7D6"/>
    <w:multiLevelType w:val="hybridMultilevel"/>
    <w:tmpl w:val="88F0EA0A"/>
    <w:lvl w:ilvl="0" w:tplc="C4BE62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1E3D"/>
    <w:multiLevelType w:val="hybridMultilevel"/>
    <w:tmpl w:val="70C4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CA"/>
    <w:rsid w:val="00016B3B"/>
    <w:rsid w:val="000673CA"/>
    <w:rsid w:val="00091B33"/>
    <w:rsid w:val="000A1E81"/>
    <w:rsid w:val="000C65F3"/>
    <w:rsid w:val="000F0B8C"/>
    <w:rsid w:val="002511A2"/>
    <w:rsid w:val="00295E26"/>
    <w:rsid w:val="002C30B7"/>
    <w:rsid w:val="00351392"/>
    <w:rsid w:val="0038192E"/>
    <w:rsid w:val="003A405E"/>
    <w:rsid w:val="00406566"/>
    <w:rsid w:val="004200BE"/>
    <w:rsid w:val="00495208"/>
    <w:rsid w:val="004B131B"/>
    <w:rsid w:val="004C3419"/>
    <w:rsid w:val="005202FC"/>
    <w:rsid w:val="0056118C"/>
    <w:rsid w:val="00577D3A"/>
    <w:rsid w:val="005C42E9"/>
    <w:rsid w:val="005E02C0"/>
    <w:rsid w:val="006570E9"/>
    <w:rsid w:val="006B4FC3"/>
    <w:rsid w:val="006D514D"/>
    <w:rsid w:val="00704255"/>
    <w:rsid w:val="00710223"/>
    <w:rsid w:val="00712187"/>
    <w:rsid w:val="00716A5D"/>
    <w:rsid w:val="007B3A00"/>
    <w:rsid w:val="007B65AD"/>
    <w:rsid w:val="007E10D4"/>
    <w:rsid w:val="00822A37"/>
    <w:rsid w:val="008975B4"/>
    <w:rsid w:val="008B6E88"/>
    <w:rsid w:val="008C18BF"/>
    <w:rsid w:val="009343CF"/>
    <w:rsid w:val="009966F1"/>
    <w:rsid w:val="009C2953"/>
    <w:rsid w:val="009D333F"/>
    <w:rsid w:val="009E12B2"/>
    <w:rsid w:val="00A14B9E"/>
    <w:rsid w:val="00A61FFD"/>
    <w:rsid w:val="00A745E0"/>
    <w:rsid w:val="00AA2E9F"/>
    <w:rsid w:val="00AB15E6"/>
    <w:rsid w:val="00AB6D27"/>
    <w:rsid w:val="00AE3C07"/>
    <w:rsid w:val="00B62595"/>
    <w:rsid w:val="00B96CCB"/>
    <w:rsid w:val="00BB39A6"/>
    <w:rsid w:val="00C44E20"/>
    <w:rsid w:val="00C93A1C"/>
    <w:rsid w:val="00CD6902"/>
    <w:rsid w:val="00D6744F"/>
    <w:rsid w:val="00D82321"/>
    <w:rsid w:val="00DC141D"/>
    <w:rsid w:val="00DF0EAC"/>
    <w:rsid w:val="00E00BFA"/>
    <w:rsid w:val="00E2533E"/>
    <w:rsid w:val="00E602F3"/>
    <w:rsid w:val="00E85A9A"/>
    <w:rsid w:val="00EB19BA"/>
    <w:rsid w:val="00ED2F59"/>
    <w:rsid w:val="00EE6CAC"/>
    <w:rsid w:val="00F15ED1"/>
    <w:rsid w:val="00FB257A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42ADC"/>
  <w15:chartTrackingRefBased/>
  <w15:docId w15:val="{90F678B6-F19E-465B-9A84-D59F694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7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C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51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511A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E02C0"/>
    <w:rPr>
      <w:strike w:val="0"/>
      <w:dstrike w:val="0"/>
      <w:color w:val="8F163C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0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0B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0B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redstonepb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edstonepb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5C6FC9-A196-4CC0-A1A5-2CAA998C9F9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103DA86-CAAC-4EFC-B7D4-BCBE2D0AC02F}">
      <dgm:prSet phldrT="[Text]"/>
      <dgm:spPr>
        <a:solidFill>
          <a:srgbClr val="C00000"/>
        </a:solidFill>
      </dgm:spPr>
      <dgm:t>
        <a:bodyPr/>
        <a:lstStyle/>
        <a:p>
          <a:r>
            <a:rPr lang="en-GB" dirty="0"/>
            <a:t>Identify key staff who need to be part of your development day</a:t>
          </a:r>
        </a:p>
      </dgm:t>
    </dgm:pt>
    <dgm:pt modelId="{02237BB5-4EB7-4039-8488-F2D2631CD1A4}" type="parTrans" cxnId="{CC897092-185D-43D0-8279-766AA4738D00}">
      <dgm:prSet/>
      <dgm:spPr/>
      <dgm:t>
        <a:bodyPr/>
        <a:lstStyle/>
        <a:p>
          <a:endParaRPr lang="en-GB"/>
        </a:p>
      </dgm:t>
    </dgm:pt>
    <dgm:pt modelId="{FBFBCDEA-89BB-4004-9E68-8E28E69F7518}" type="sibTrans" cxnId="{CC897092-185D-43D0-8279-766AA4738D00}">
      <dgm:prSet/>
      <dgm:spPr/>
      <dgm:t>
        <a:bodyPr/>
        <a:lstStyle/>
        <a:p>
          <a:endParaRPr lang="en-GB"/>
        </a:p>
      </dgm:t>
    </dgm:pt>
    <dgm:pt modelId="{3EACE016-BEE2-4E6A-AD04-D9CD085E2015}">
      <dgm:prSet phldrT="[Text]"/>
      <dgm:spPr>
        <a:solidFill>
          <a:srgbClr val="C00000"/>
        </a:solidFill>
      </dgm:spPr>
      <dgm:t>
        <a:bodyPr/>
        <a:lstStyle/>
        <a:p>
          <a:r>
            <a:rPr lang="en-GB" dirty="0"/>
            <a:t>Presentation and discussion about what PBS is, why its important and how establishing it improves the quality of service</a:t>
          </a:r>
        </a:p>
      </dgm:t>
    </dgm:pt>
    <dgm:pt modelId="{669FB411-4214-41DC-BE53-4759F435AE03}" type="parTrans" cxnId="{BCAE9D56-87A7-4A91-829E-AFCBA7510610}">
      <dgm:prSet/>
      <dgm:spPr/>
      <dgm:t>
        <a:bodyPr/>
        <a:lstStyle/>
        <a:p>
          <a:endParaRPr lang="en-GB"/>
        </a:p>
      </dgm:t>
    </dgm:pt>
    <dgm:pt modelId="{FD8698E1-7BB8-4BFB-946C-57B91A155EF2}" type="sibTrans" cxnId="{BCAE9D56-87A7-4A91-829E-AFCBA7510610}">
      <dgm:prSet/>
      <dgm:spPr/>
      <dgm:t>
        <a:bodyPr/>
        <a:lstStyle/>
        <a:p>
          <a:endParaRPr lang="en-GB"/>
        </a:p>
      </dgm:t>
    </dgm:pt>
    <dgm:pt modelId="{5788DB9B-6C46-4BCA-BDF7-3B0B3DF3F9AA}">
      <dgm:prSet phldrT="[Text]"/>
      <dgm:spPr>
        <a:solidFill>
          <a:srgbClr val="C00000"/>
        </a:solidFill>
      </dgm:spPr>
      <dgm:t>
        <a:bodyPr/>
        <a:lstStyle/>
        <a:p>
          <a:r>
            <a:rPr lang="en-GB" dirty="0"/>
            <a:t>Using nationally recognised standards review current practices and systems identifying areas for PBS development</a:t>
          </a:r>
        </a:p>
      </dgm:t>
    </dgm:pt>
    <dgm:pt modelId="{0FD3110D-72B1-4858-AE0C-5FD5E236CD95}" type="parTrans" cxnId="{573105C5-EA7E-4471-A10A-B25971B8224C}">
      <dgm:prSet/>
      <dgm:spPr/>
      <dgm:t>
        <a:bodyPr/>
        <a:lstStyle/>
        <a:p>
          <a:endParaRPr lang="en-GB"/>
        </a:p>
      </dgm:t>
    </dgm:pt>
    <dgm:pt modelId="{182E0913-1A0E-448D-8184-546D037A327B}" type="sibTrans" cxnId="{573105C5-EA7E-4471-A10A-B25971B8224C}">
      <dgm:prSet/>
      <dgm:spPr/>
      <dgm:t>
        <a:bodyPr/>
        <a:lstStyle/>
        <a:p>
          <a:endParaRPr lang="en-GB"/>
        </a:p>
      </dgm:t>
    </dgm:pt>
    <dgm:pt modelId="{C98560B5-9C5C-42B9-8D08-EA32C530C1DA}">
      <dgm:prSet phldrT="[Text]"/>
      <dgm:spPr>
        <a:solidFill>
          <a:srgbClr val="C00000"/>
        </a:solidFill>
      </dgm:spPr>
      <dgm:t>
        <a:bodyPr/>
        <a:lstStyle/>
        <a:p>
          <a:r>
            <a:rPr lang="en-GB" dirty="0"/>
            <a:t>The group agrees 5 key areas for </a:t>
          </a:r>
          <a:r>
            <a:rPr lang="en-GB"/>
            <a:t>development as priorities </a:t>
          </a:r>
          <a:endParaRPr lang="en-GB" dirty="0"/>
        </a:p>
      </dgm:t>
    </dgm:pt>
    <dgm:pt modelId="{49F6C296-5800-4424-B043-03D21AC18976}" type="parTrans" cxnId="{12F16217-47E8-450A-BEFD-F705CC71C037}">
      <dgm:prSet/>
      <dgm:spPr/>
      <dgm:t>
        <a:bodyPr/>
        <a:lstStyle/>
        <a:p>
          <a:endParaRPr lang="en-GB"/>
        </a:p>
      </dgm:t>
    </dgm:pt>
    <dgm:pt modelId="{AE100183-9681-4724-A2DF-093692968462}" type="sibTrans" cxnId="{12F16217-47E8-450A-BEFD-F705CC71C037}">
      <dgm:prSet/>
      <dgm:spPr/>
      <dgm:t>
        <a:bodyPr/>
        <a:lstStyle/>
        <a:p>
          <a:endParaRPr lang="en-GB"/>
        </a:p>
      </dgm:t>
    </dgm:pt>
    <dgm:pt modelId="{C38BDA52-AD3B-4E91-A2B2-9DFAEDE2EE29}" type="pres">
      <dgm:prSet presAssocID="{1A5C6FC9-A196-4CC0-A1A5-2CAA998C9F9C}" presName="Name0" presStyleCnt="0">
        <dgm:presLayoutVars>
          <dgm:dir/>
          <dgm:resizeHandles val="exact"/>
        </dgm:presLayoutVars>
      </dgm:prSet>
      <dgm:spPr/>
    </dgm:pt>
    <dgm:pt modelId="{33AAF138-A575-4512-847D-DE31BF39876C}" type="pres">
      <dgm:prSet presAssocID="{F103DA86-CAAC-4EFC-B7D4-BCBE2D0AC02F}" presName="node" presStyleLbl="node1" presStyleIdx="0" presStyleCnt="4">
        <dgm:presLayoutVars>
          <dgm:bulletEnabled val="1"/>
        </dgm:presLayoutVars>
      </dgm:prSet>
      <dgm:spPr/>
    </dgm:pt>
    <dgm:pt modelId="{CEA06A4C-ABF5-497F-8E75-5DAC78C5B7AF}" type="pres">
      <dgm:prSet presAssocID="{FBFBCDEA-89BB-4004-9E68-8E28E69F7518}" presName="sibTrans" presStyleLbl="sibTrans2D1" presStyleIdx="0" presStyleCnt="3"/>
      <dgm:spPr/>
    </dgm:pt>
    <dgm:pt modelId="{2032FFA0-A19F-4542-A88F-3D6D94E29D7B}" type="pres">
      <dgm:prSet presAssocID="{FBFBCDEA-89BB-4004-9E68-8E28E69F7518}" presName="connectorText" presStyleLbl="sibTrans2D1" presStyleIdx="0" presStyleCnt="3"/>
      <dgm:spPr/>
    </dgm:pt>
    <dgm:pt modelId="{B6144561-4847-4011-BD2F-A0336EA28A96}" type="pres">
      <dgm:prSet presAssocID="{3EACE016-BEE2-4E6A-AD04-D9CD085E2015}" presName="node" presStyleLbl="node1" presStyleIdx="1" presStyleCnt="4">
        <dgm:presLayoutVars>
          <dgm:bulletEnabled val="1"/>
        </dgm:presLayoutVars>
      </dgm:prSet>
      <dgm:spPr/>
    </dgm:pt>
    <dgm:pt modelId="{B140AA24-6006-470C-8BE5-B373AD766726}" type="pres">
      <dgm:prSet presAssocID="{FD8698E1-7BB8-4BFB-946C-57B91A155EF2}" presName="sibTrans" presStyleLbl="sibTrans2D1" presStyleIdx="1" presStyleCnt="3"/>
      <dgm:spPr/>
    </dgm:pt>
    <dgm:pt modelId="{D63E1C6F-7660-42D0-8CDB-5AAD3AAEB854}" type="pres">
      <dgm:prSet presAssocID="{FD8698E1-7BB8-4BFB-946C-57B91A155EF2}" presName="connectorText" presStyleLbl="sibTrans2D1" presStyleIdx="1" presStyleCnt="3"/>
      <dgm:spPr/>
    </dgm:pt>
    <dgm:pt modelId="{ED69103C-0A85-454C-8E0A-D78DC63611F1}" type="pres">
      <dgm:prSet presAssocID="{5788DB9B-6C46-4BCA-BDF7-3B0B3DF3F9AA}" presName="node" presStyleLbl="node1" presStyleIdx="2" presStyleCnt="4">
        <dgm:presLayoutVars>
          <dgm:bulletEnabled val="1"/>
        </dgm:presLayoutVars>
      </dgm:prSet>
      <dgm:spPr/>
    </dgm:pt>
    <dgm:pt modelId="{CCC34E3A-D1F2-4020-B591-C4A1AFBF1102}" type="pres">
      <dgm:prSet presAssocID="{182E0913-1A0E-448D-8184-546D037A327B}" presName="sibTrans" presStyleLbl="sibTrans2D1" presStyleIdx="2" presStyleCnt="3"/>
      <dgm:spPr/>
    </dgm:pt>
    <dgm:pt modelId="{1A36D980-978F-4183-B774-7DA04E89E7B7}" type="pres">
      <dgm:prSet presAssocID="{182E0913-1A0E-448D-8184-546D037A327B}" presName="connectorText" presStyleLbl="sibTrans2D1" presStyleIdx="2" presStyleCnt="3"/>
      <dgm:spPr/>
    </dgm:pt>
    <dgm:pt modelId="{59667593-FF77-48DE-9610-B2BAABA618FF}" type="pres">
      <dgm:prSet presAssocID="{C98560B5-9C5C-42B9-8D08-EA32C530C1DA}" presName="node" presStyleLbl="node1" presStyleIdx="3" presStyleCnt="4">
        <dgm:presLayoutVars>
          <dgm:bulletEnabled val="1"/>
        </dgm:presLayoutVars>
      </dgm:prSet>
      <dgm:spPr/>
    </dgm:pt>
  </dgm:ptLst>
  <dgm:cxnLst>
    <dgm:cxn modelId="{0A6EAB04-F521-492D-B464-C6090FEFE04C}" type="presOf" srcId="{5788DB9B-6C46-4BCA-BDF7-3B0B3DF3F9AA}" destId="{ED69103C-0A85-454C-8E0A-D78DC63611F1}" srcOrd="0" destOrd="0" presId="urn:microsoft.com/office/officeart/2005/8/layout/process1"/>
    <dgm:cxn modelId="{AF292210-649A-4BC6-8F13-7550710C7C96}" type="presOf" srcId="{F103DA86-CAAC-4EFC-B7D4-BCBE2D0AC02F}" destId="{33AAF138-A575-4512-847D-DE31BF39876C}" srcOrd="0" destOrd="0" presId="urn:microsoft.com/office/officeart/2005/8/layout/process1"/>
    <dgm:cxn modelId="{8C084B13-3544-469B-91FA-054374875E36}" type="presOf" srcId="{FBFBCDEA-89BB-4004-9E68-8E28E69F7518}" destId="{CEA06A4C-ABF5-497F-8E75-5DAC78C5B7AF}" srcOrd="0" destOrd="0" presId="urn:microsoft.com/office/officeart/2005/8/layout/process1"/>
    <dgm:cxn modelId="{12F16217-47E8-450A-BEFD-F705CC71C037}" srcId="{1A5C6FC9-A196-4CC0-A1A5-2CAA998C9F9C}" destId="{C98560B5-9C5C-42B9-8D08-EA32C530C1DA}" srcOrd="3" destOrd="0" parTransId="{49F6C296-5800-4424-B043-03D21AC18976}" sibTransId="{AE100183-9681-4724-A2DF-093692968462}"/>
    <dgm:cxn modelId="{BAF6C243-974F-4927-8206-47C115CDC44E}" type="presOf" srcId="{182E0913-1A0E-448D-8184-546D037A327B}" destId="{1A36D980-978F-4183-B774-7DA04E89E7B7}" srcOrd="1" destOrd="0" presId="urn:microsoft.com/office/officeart/2005/8/layout/process1"/>
    <dgm:cxn modelId="{62C84D47-3A5F-4E50-9D8F-67BD73883EAE}" type="presOf" srcId="{FBFBCDEA-89BB-4004-9E68-8E28E69F7518}" destId="{2032FFA0-A19F-4542-A88F-3D6D94E29D7B}" srcOrd="1" destOrd="0" presId="urn:microsoft.com/office/officeart/2005/8/layout/process1"/>
    <dgm:cxn modelId="{BCAE9D56-87A7-4A91-829E-AFCBA7510610}" srcId="{1A5C6FC9-A196-4CC0-A1A5-2CAA998C9F9C}" destId="{3EACE016-BEE2-4E6A-AD04-D9CD085E2015}" srcOrd="1" destOrd="0" parTransId="{669FB411-4214-41DC-BE53-4759F435AE03}" sibTransId="{FD8698E1-7BB8-4BFB-946C-57B91A155EF2}"/>
    <dgm:cxn modelId="{40E06E8E-2C11-4ABD-9C07-D3E18E48A80B}" type="presOf" srcId="{FD8698E1-7BB8-4BFB-946C-57B91A155EF2}" destId="{B140AA24-6006-470C-8BE5-B373AD766726}" srcOrd="0" destOrd="0" presId="urn:microsoft.com/office/officeart/2005/8/layout/process1"/>
    <dgm:cxn modelId="{CC897092-185D-43D0-8279-766AA4738D00}" srcId="{1A5C6FC9-A196-4CC0-A1A5-2CAA998C9F9C}" destId="{F103DA86-CAAC-4EFC-B7D4-BCBE2D0AC02F}" srcOrd="0" destOrd="0" parTransId="{02237BB5-4EB7-4039-8488-F2D2631CD1A4}" sibTransId="{FBFBCDEA-89BB-4004-9E68-8E28E69F7518}"/>
    <dgm:cxn modelId="{0D01A0AC-72F5-4129-A013-A9BDC35A871F}" type="presOf" srcId="{1A5C6FC9-A196-4CC0-A1A5-2CAA998C9F9C}" destId="{C38BDA52-AD3B-4E91-A2B2-9DFAEDE2EE29}" srcOrd="0" destOrd="0" presId="urn:microsoft.com/office/officeart/2005/8/layout/process1"/>
    <dgm:cxn modelId="{1FA5C2B6-0ED8-4539-8BD2-B0FE8A0A267E}" type="presOf" srcId="{3EACE016-BEE2-4E6A-AD04-D9CD085E2015}" destId="{B6144561-4847-4011-BD2F-A0336EA28A96}" srcOrd="0" destOrd="0" presId="urn:microsoft.com/office/officeart/2005/8/layout/process1"/>
    <dgm:cxn modelId="{226DDABB-A103-4CF9-B3D1-D3708EF00761}" type="presOf" srcId="{FD8698E1-7BB8-4BFB-946C-57B91A155EF2}" destId="{D63E1C6F-7660-42D0-8CDB-5AAD3AAEB854}" srcOrd="1" destOrd="0" presId="urn:microsoft.com/office/officeart/2005/8/layout/process1"/>
    <dgm:cxn modelId="{573105C5-EA7E-4471-A10A-B25971B8224C}" srcId="{1A5C6FC9-A196-4CC0-A1A5-2CAA998C9F9C}" destId="{5788DB9B-6C46-4BCA-BDF7-3B0B3DF3F9AA}" srcOrd="2" destOrd="0" parTransId="{0FD3110D-72B1-4858-AE0C-5FD5E236CD95}" sibTransId="{182E0913-1A0E-448D-8184-546D037A327B}"/>
    <dgm:cxn modelId="{E6F7ACEF-18D0-4F72-B878-148FB23A70AA}" type="presOf" srcId="{C98560B5-9C5C-42B9-8D08-EA32C530C1DA}" destId="{59667593-FF77-48DE-9610-B2BAABA618FF}" srcOrd="0" destOrd="0" presId="urn:microsoft.com/office/officeart/2005/8/layout/process1"/>
    <dgm:cxn modelId="{E142AEFD-4008-4725-9CF7-DD94EE29B539}" type="presOf" srcId="{182E0913-1A0E-448D-8184-546D037A327B}" destId="{CCC34E3A-D1F2-4020-B591-C4A1AFBF1102}" srcOrd="0" destOrd="0" presId="urn:microsoft.com/office/officeart/2005/8/layout/process1"/>
    <dgm:cxn modelId="{8CBDD2E1-6410-4505-903E-8D4D18E90770}" type="presParOf" srcId="{C38BDA52-AD3B-4E91-A2B2-9DFAEDE2EE29}" destId="{33AAF138-A575-4512-847D-DE31BF39876C}" srcOrd="0" destOrd="0" presId="urn:microsoft.com/office/officeart/2005/8/layout/process1"/>
    <dgm:cxn modelId="{A33D6DF6-6D9A-4462-A4A1-B92114DBBE2C}" type="presParOf" srcId="{C38BDA52-AD3B-4E91-A2B2-9DFAEDE2EE29}" destId="{CEA06A4C-ABF5-497F-8E75-5DAC78C5B7AF}" srcOrd="1" destOrd="0" presId="urn:microsoft.com/office/officeart/2005/8/layout/process1"/>
    <dgm:cxn modelId="{4EAC080D-5D1D-47A8-9CEB-4A49BA191567}" type="presParOf" srcId="{CEA06A4C-ABF5-497F-8E75-5DAC78C5B7AF}" destId="{2032FFA0-A19F-4542-A88F-3D6D94E29D7B}" srcOrd="0" destOrd="0" presId="urn:microsoft.com/office/officeart/2005/8/layout/process1"/>
    <dgm:cxn modelId="{45729BAA-AFF0-422D-A57E-89C1F0826D4D}" type="presParOf" srcId="{C38BDA52-AD3B-4E91-A2B2-9DFAEDE2EE29}" destId="{B6144561-4847-4011-BD2F-A0336EA28A96}" srcOrd="2" destOrd="0" presId="urn:microsoft.com/office/officeart/2005/8/layout/process1"/>
    <dgm:cxn modelId="{4B211C10-4E71-4F0B-A364-E8EA213F05C6}" type="presParOf" srcId="{C38BDA52-AD3B-4E91-A2B2-9DFAEDE2EE29}" destId="{B140AA24-6006-470C-8BE5-B373AD766726}" srcOrd="3" destOrd="0" presId="urn:microsoft.com/office/officeart/2005/8/layout/process1"/>
    <dgm:cxn modelId="{59384EF0-62DB-42E7-8928-7726A1BF04F2}" type="presParOf" srcId="{B140AA24-6006-470C-8BE5-B373AD766726}" destId="{D63E1C6F-7660-42D0-8CDB-5AAD3AAEB854}" srcOrd="0" destOrd="0" presId="urn:microsoft.com/office/officeart/2005/8/layout/process1"/>
    <dgm:cxn modelId="{20034DDD-AF9F-404F-AE5C-9D981D151E4C}" type="presParOf" srcId="{C38BDA52-AD3B-4E91-A2B2-9DFAEDE2EE29}" destId="{ED69103C-0A85-454C-8E0A-D78DC63611F1}" srcOrd="4" destOrd="0" presId="urn:microsoft.com/office/officeart/2005/8/layout/process1"/>
    <dgm:cxn modelId="{B1F139AF-4A48-4F58-9ADD-77AA4ABE9184}" type="presParOf" srcId="{C38BDA52-AD3B-4E91-A2B2-9DFAEDE2EE29}" destId="{CCC34E3A-D1F2-4020-B591-C4A1AFBF1102}" srcOrd="5" destOrd="0" presId="urn:microsoft.com/office/officeart/2005/8/layout/process1"/>
    <dgm:cxn modelId="{1D5B376E-87EF-404C-9E81-0F89435F2E2C}" type="presParOf" srcId="{CCC34E3A-D1F2-4020-B591-C4A1AFBF1102}" destId="{1A36D980-978F-4183-B774-7DA04E89E7B7}" srcOrd="0" destOrd="0" presId="urn:microsoft.com/office/officeart/2005/8/layout/process1"/>
    <dgm:cxn modelId="{3D5CD432-E93A-4D81-A6D8-5CB6D0F1FE1F}" type="presParOf" srcId="{C38BDA52-AD3B-4E91-A2B2-9DFAEDE2EE29}" destId="{59667593-FF77-48DE-9610-B2BAABA618FF}" srcOrd="6" destOrd="0" presId="urn:microsoft.com/office/officeart/2005/8/layout/process1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AAF138-A575-4512-847D-DE31BF39876C}">
      <dsp:nvSpPr>
        <dsp:cNvPr id="0" name=""/>
        <dsp:cNvSpPr/>
      </dsp:nvSpPr>
      <dsp:spPr>
        <a:xfrm>
          <a:off x="2518" y="285460"/>
          <a:ext cx="1101244" cy="1269308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Identify key staff who need to be part of your development day</a:t>
          </a:r>
        </a:p>
      </dsp:txBody>
      <dsp:txXfrm>
        <a:off x="34772" y="317714"/>
        <a:ext cx="1036736" cy="1204800"/>
      </dsp:txXfrm>
    </dsp:sp>
    <dsp:sp modelId="{CEA06A4C-ABF5-497F-8E75-5DAC78C5B7AF}">
      <dsp:nvSpPr>
        <dsp:cNvPr id="0" name=""/>
        <dsp:cNvSpPr/>
      </dsp:nvSpPr>
      <dsp:spPr>
        <a:xfrm>
          <a:off x="1213887" y="783560"/>
          <a:ext cx="233463" cy="2731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213887" y="838182"/>
        <a:ext cx="163424" cy="163864"/>
      </dsp:txXfrm>
    </dsp:sp>
    <dsp:sp modelId="{B6144561-4847-4011-BD2F-A0336EA28A96}">
      <dsp:nvSpPr>
        <dsp:cNvPr id="0" name=""/>
        <dsp:cNvSpPr/>
      </dsp:nvSpPr>
      <dsp:spPr>
        <a:xfrm>
          <a:off x="1544261" y="285460"/>
          <a:ext cx="1101244" cy="1269308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Presentation and discussion about what PBS is, why its important and how establishing it improves the quality of service</a:t>
          </a:r>
        </a:p>
      </dsp:txBody>
      <dsp:txXfrm>
        <a:off x="1576515" y="317714"/>
        <a:ext cx="1036736" cy="1204800"/>
      </dsp:txXfrm>
    </dsp:sp>
    <dsp:sp modelId="{B140AA24-6006-470C-8BE5-B373AD766726}">
      <dsp:nvSpPr>
        <dsp:cNvPr id="0" name=""/>
        <dsp:cNvSpPr/>
      </dsp:nvSpPr>
      <dsp:spPr>
        <a:xfrm>
          <a:off x="2755630" y="783560"/>
          <a:ext cx="233463" cy="2731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755630" y="838182"/>
        <a:ext cx="163424" cy="163864"/>
      </dsp:txXfrm>
    </dsp:sp>
    <dsp:sp modelId="{ED69103C-0A85-454C-8E0A-D78DC63611F1}">
      <dsp:nvSpPr>
        <dsp:cNvPr id="0" name=""/>
        <dsp:cNvSpPr/>
      </dsp:nvSpPr>
      <dsp:spPr>
        <a:xfrm>
          <a:off x="3086003" y="285460"/>
          <a:ext cx="1101244" cy="1269308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Using nationally recognised standards review current practices and systems identifying areas for PBS development</a:t>
          </a:r>
        </a:p>
      </dsp:txBody>
      <dsp:txXfrm>
        <a:off x="3118257" y="317714"/>
        <a:ext cx="1036736" cy="1204800"/>
      </dsp:txXfrm>
    </dsp:sp>
    <dsp:sp modelId="{CCC34E3A-D1F2-4020-B591-C4A1AFBF1102}">
      <dsp:nvSpPr>
        <dsp:cNvPr id="0" name=""/>
        <dsp:cNvSpPr/>
      </dsp:nvSpPr>
      <dsp:spPr>
        <a:xfrm>
          <a:off x="4297373" y="783560"/>
          <a:ext cx="233463" cy="2731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297373" y="838182"/>
        <a:ext cx="163424" cy="163864"/>
      </dsp:txXfrm>
    </dsp:sp>
    <dsp:sp modelId="{59667593-FF77-48DE-9610-B2BAABA618FF}">
      <dsp:nvSpPr>
        <dsp:cNvPr id="0" name=""/>
        <dsp:cNvSpPr/>
      </dsp:nvSpPr>
      <dsp:spPr>
        <a:xfrm>
          <a:off x="4627746" y="285460"/>
          <a:ext cx="1101244" cy="1269308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dirty="0"/>
            <a:t>The group agrees 5 key areas for </a:t>
          </a:r>
          <a:r>
            <a:rPr lang="en-GB" sz="1000" kern="1200"/>
            <a:t>development as priorities </a:t>
          </a:r>
          <a:endParaRPr lang="en-GB" sz="1000" kern="1200" dirty="0"/>
        </a:p>
      </dsp:txBody>
      <dsp:txXfrm>
        <a:off x="4660000" y="317714"/>
        <a:ext cx="1036736" cy="120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EB95F37B0834BA90ECCC97D05F997" ma:contentTypeVersion="12" ma:contentTypeDescription="Create a new document." ma:contentTypeScope="" ma:versionID="35f8f0adc06d4f1c9da7f89f283bbfcb">
  <xsd:schema xmlns:xsd="http://www.w3.org/2001/XMLSchema" xmlns:xs="http://www.w3.org/2001/XMLSchema" xmlns:p="http://schemas.microsoft.com/office/2006/metadata/properties" xmlns:ns2="43fe20c9-47f5-4762-b566-06b518e2184b" xmlns:ns3="55c10bdb-e188-4249-a512-a2c2885896a7" targetNamespace="http://schemas.microsoft.com/office/2006/metadata/properties" ma:root="true" ma:fieldsID="2af7c3b323f23de926c7bfee1a9ecad1" ns2:_="" ns3:_="">
    <xsd:import namespace="43fe20c9-47f5-4762-b566-06b518e2184b"/>
    <xsd:import namespace="55c10bdb-e188-4249-a512-a2c288589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0bdb-e188-4249-a512-a2c288589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fe20c9-47f5-4762-b566-06b518e218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9E7DD-75CD-44CA-81C7-214F66B08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e20c9-47f5-4762-b566-06b518e2184b"/>
    <ds:schemaRef ds:uri="55c10bdb-e188-4249-a512-a2c28858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56FB9-58AC-4133-BA9C-C591C8916A6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c10bdb-e188-4249-a512-a2c2885896a7"/>
    <ds:schemaRef ds:uri="http://purl.org/dc/terms/"/>
    <ds:schemaRef ds:uri="43fe20c9-47f5-4762-b566-06b518e218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FE4D17-C7A2-403C-846C-6761CDACA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Hobson</dc:creator>
  <cp:keywords/>
  <dc:description/>
  <cp:lastModifiedBy>Kate Strutt</cp:lastModifiedBy>
  <cp:revision>2</cp:revision>
  <dcterms:created xsi:type="dcterms:W3CDTF">2020-03-22T12:08:00Z</dcterms:created>
  <dcterms:modified xsi:type="dcterms:W3CDTF">2020-03-22T12:08:00Z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0x01010060BEB95F37B0834BA90ECCC97D05F997</vt:lpwstr>
  </property>
  <property fmtid="{D5CDD505-2E9C-101B-9397-08002B2CF9AE}" pid="3" name="Order">
    <vt:r8>947900</vt:r8>
  </property>
  <property fmtid="{D5CDD505-2E9C-101B-9397-08002B2CF9AE}" pid="4" name="ComplianceAssetId">
    <vt:lpwstr/>
  </property>
</Properties>
</file>